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D0" w:rsidRDefault="003C19A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STUDENTA PAŠNOVĒRTĒJUMA VEIDLAPA</w:t>
      </w:r>
    </w:p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820"/>
      </w:tblGrid>
      <w:tr w:rsidR="00536BD0">
        <w:trPr>
          <w:trHeight w:val="432"/>
        </w:trPr>
        <w:tc>
          <w:tcPr>
            <w:tcW w:w="2970" w:type="dxa"/>
            <w:tcBorders>
              <w:bottom w:val="single" w:sz="4" w:space="0" w:color="000000"/>
            </w:tcBorders>
            <w:vAlign w:val="bottom"/>
          </w:tcPr>
          <w:p w:rsidR="00536BD0" w:rsidRDefault="003C1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bottom w:val="single" w:sz="4" w:space="0" w:color="000000"/>
            </w:tcBorders>
            <w:vAlign w:val="bottom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BD0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3C1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Prakses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vadītāja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BD0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3C1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BD0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3C1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Prakses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sākuma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datums: 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BD0">
        <w:trPr>
          <w:trHeight w:val="432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3C19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Prakses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nobeiguma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datums: 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Lūdzu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veltiet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dažas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minūtes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novērtētu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savu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sniegumu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prakses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organizācijā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36BD0" w:rsidRDefault="00536B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aizpildiet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šīs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novērtējuma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veidlapas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1. un 2.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daļu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vienojieties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tikšanos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ar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vadītāju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organizācijā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salīdzinātu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pašnovērtējumu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ar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viņa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novērtējumu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sniegumu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Tikšanās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ar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vadītāju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laikā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aizpildiet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veidlapas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daļu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veidlapu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iesniedziet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augtsākās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izglītības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iestādei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:rsidR="00536BD0" w:rsidRDefault="00536BD0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daļa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mērķi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BD0" w:rsidRDefault="003C19A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Šī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veidlapas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daļa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attiecas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prakses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sākumā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izvirzītajiem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mērķiem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Lūdzu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sniedziet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pēc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iespējas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izvērstākus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komentārus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536BD0" w:rsidRDefault="00536BD0">
      <w:pPr>
        <w:jc w:val="both"/>
        <w:rPr>
          <w:rFonts w:ascii="Times New Roman" w:eastAsia="Times New Roman" w:hAnsi="Times New Roman" w:cs="Times New Roman"/>
          <w:b/>
        </w:rPr>
      </w:pPr>
      <w:bookmarkStart w:id="0" w:name="_heading=h.l1euz31mraus" w:colFirst="0" w:colLast="0"/>
      <w:bookmarkEnd w:id="0"/>
    </w:p>
    <w:p w:rsidR="00536BD0" w:rsidRDefault="003C19A7">
      <w:pPr>
        <w:pBdr>
          <w:top w:val="none" w:sz="0" w:space="0" w:color="333333"/>
          <w:left w:val="none" w:sz="0" w:space="0" w:color="333333"/>
          <w:bottom w:val="none" w:sz="0" w:space="0" w:color="333333"/>
          <w:right w:val="none" w:sz="0" w:space="0" w:color="333333"/>
          <w:between w:val="none" w:sz="0" w:space="0" w:color="333333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Vai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mērķi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bija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reālistiski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sasniedzami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apvelciet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atbilstošo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atbildi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:rsidR="00536BD0" w:rsidRDefault="003C19A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Jā</w:t>
      </w:r>
      <w:proofErr w:type="spellEnd"/>
    </w:p>
    <w:p w:rsidR="00536BD0" w:rsidRDefault="003C19A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Nē</w:t>
      </w:r>
      <w:proofErr w:type="spellEnd"/>
    </w:p>
    <w:p w:rsidR="00536BD0" w:rsidRDefault="00536BD0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625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Vai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veicot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savus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darba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pienākumus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kā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praktikants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centāties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sasniegt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mērķus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apvelciet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atbilstošo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atbildi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</w:t>
      </w: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3C19A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Jā</w:t>
      </w:r>
      <w:proofErr w:type="spellEnd"/>
    </w:p>
    <w:p w:rsidR="00536BD0" w:rsidRDefault="003C19A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Nē</w:t>
      </w:r>
      <w:proofErr w:type="spellEnd"/>
    </w:p>
    <w:p w:rsidR="00536BD0" w:rsidRDefault="00536BD0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625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daļa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Sniegums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praksē</w:t>
      </w:r>
      <w:proofErr w:type="spellEnd"/>
    </w:p>
    <w:p w:rsidR="00536BD0" w:rsidRDefault="00536BD0">
      <w:pPr>
        <w:jc w:val="both"/>
        <w:rPr>
          <w:rFonts w:ascii="Times New Roman" w:eastAsia="Times New Roman" w:hAnsi="Times New Roman" w:cs="Times New Roman"/>
          <w:b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Lūdzu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novērtējiet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savu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sniegumu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prakses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organizācijā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zemāk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minētajās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jomās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atzīmējot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savu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vērtējumu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“x”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atbilstošajā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ailītē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36BD0" w:rsidRDefault="00536BD0">
      <w:pPr>
        <w:jc w:val="both"/>
        <w:rPr>
          <w:rFonts w:ascii="Times New Roman" w:eastAsia="Times New Roman" w:hAnsi="Times New Roman" w:cs="Times New Roman"/>
          <w:b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Style w:val="af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36BD0">
        <w:trPr>
          <w:trHeight w:val="377"/>
        </w:trPr>
        <w:tc>
          <w:tcPr>
            <w:tcW w:w="531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Pašvadība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Grūti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pateikt</w:t>
            </w:r>
            <w:proofErr w:type="spellEnd"/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Ievēroju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grafiku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punktuāls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/-a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atbilstošā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veidā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izmaiņām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grafikā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Savlaicīgi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gatavojos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plānoju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izpildi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ievēroju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termiņus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pabeidzu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galam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Meklēju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atradu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veidus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sniegt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nozīmīgu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pienesumu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Elastīgi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reaģēju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lūgumiem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ko man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izteica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kolēģi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klienti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Biju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gatavs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/-a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mainīt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savu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rīcību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pieeju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uzdevumam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saņemot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9FA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Atzinu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kļūdas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tādas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pieļautas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Meklēju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resursus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lūdzu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palīdzību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nebiju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pārliecināts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paveikt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Uzņēmos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atbildību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uzvedību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pieņēmu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lēmumus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atbilst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uzņēmuma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interesēm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625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36BD0">
        <w:trPr>
          <w:trHeight w:val="215"/>
        </w:trPr>
        <w:tc>
          <w:tcPr>
            <w:tcW w:w="531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Sadarbība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citiem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Grūti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pateikt</w:t>
            </w:r>
            <w:proofErr w:type="spellEnd"/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Uzmanīgi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uzklausīju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vadītājus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kolēģus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klientus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pārdomātus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jautājumus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izprastu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nodevu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saņēmējam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piemērotā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nepārprotamā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veidā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Iejūtīgi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ieinteresēti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izturējos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kolēģiem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klientiem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Veidoju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konstruktīvas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attiecības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dažādiem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cilvēkiem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97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9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36BD0">
        <w:trPr>
          <w:trHeight w:val="107"/>
        </w:trPr>
        <w:tc>
          <w:tcPr>
            <w:tcW w:w="531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process</w:t>
            </w:r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Grūti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pateikt</w:t>
            </w:r>
            <w:proofErr w:type="spellEnd"/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Ievācu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dažādiem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avotiem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izprastu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izlemtu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rīkoties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Izdomāju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vairākus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risinājumus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veidus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paveikt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Izvērtēju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konkrētu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risinājumu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ieviešanas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škēršļus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iespējamās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sekas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Izvērtēju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līdzšinējo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sniegumu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un, 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nepieciešams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veicu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korekcijas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izpildē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Ņēmu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vērā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atgriezenisko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saiti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saņēmu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izmantoju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tālākajā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procesā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Pievērsu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uzmanību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tam,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konkrēts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uzdevums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ietekmē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mērķu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sasniegšanu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97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36BD0">
        <w:trPr>
          <w:trHeight w:val="107"/>
        </w:trPr>
        <w:tc>
          <w:tcPr>
            <w:tcW w:w="531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Digitālās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kompetences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jā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Drīzāk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Nē</w:t>
            </w:r>
            <w:proofErr w:type="spellEnd"/>
          </w:p>
        </w:tc>
        <w:tc>
          <w:tcPr>
            <w:tcW w:w="1095" w:type="dxa"/>
            <w:vAlign w:val="center"/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Grūti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pateikt</w:t>
            </w:r>
            <w:proofErr w:type="spellEnd"/>
          </w:p>
        </w:tc>
      </w:tr>
      <w:tr w:rsidR="00536BD0">
        <w:trPr>
          <w:trHeight w:val="573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Brīvi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prasmīgi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strādāju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digitālajiem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komunikācijas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rīkiem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Zoom, MS Teams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u.tml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3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Brīvi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prasmīgi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strādāju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formatēšanas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rīkiem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MS Word)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3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Brīvi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prasmīgi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strādāju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izklājlapām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MS Excel)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3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Brīvi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prasmīgi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strādāju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prezentāciju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rīkiem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MS PowerPoint)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3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Pratu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internetā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atrast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nepieciešamo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informāciju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6BD0">
        <w:trPr>
          <w:trHeight w:val="576"/>
        </w:trPr>
        <w:tc>
          <w:tcPr>
            <w:tcW w:w="5315" w:type="dxa"/>
            <w:vAlign w:val="center"/>
          </w:tcPr>
          <w:p w:rsidR="00536BD0" w:rsidRDefault="003C19A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Spēju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atrast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izmantot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darbam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nepieciešamos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digitālos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rīkus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36BD0" w:rsidRDefault="003C19A7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97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536BD0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536BD0" w:rsidRDefault="003C19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daļa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Refleksija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sniegumu</w:t>
      </w:r>
      <w:proofErr w:type="spellEnd"/>
    </w:p>
    <w:p w:rsidR="00536BD0" w:rsidRDefault="003C19A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Lūdzu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sniedziet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zemāk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minēto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informāciju</w:t>
      </w:r>
      <w:proofErr w:type="spellEnd"/>
      <w:r>
        <w:rPr>
          <w:rFonts w:ascii="Times New Roman" w:eastAsia="Times New Roman" w:hAnsi="Times New Roman" w:cs="Times New Roman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</w:rPr>
        <w:t>Jūsu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pieredzi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praksē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536BD0" w:rsidRDefault="00536BD0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36BD0" w:rsidRDefault="003C19A7">
      <w:pPr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Uzrakstiet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svarīgākos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mācību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mērķus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ko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sev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izvirzījāt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uzsākot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praksi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Style w:val="af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738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3C19A7">
      <w:pPr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Cik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lielā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cik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sekmīgi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Jūsuprāt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esat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sasniedzis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šos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mērķus</w:t>
      </w:r>
      <w:proofErr w:type="spellEnd"/>
      <w:r>
        <w:rPr>
          <w:rFonts w:ascii="Times New Roman" w:eastAsia="Times New Roman" w:hAnsi="Times New Roman" w:cs="Times New Roman"/>
          <w:b/>
          <w:i/>
        </w:rPr>
        <w:t>?</w:t>
      </w:r>
    </w:p>
    <w:tbl>
      <w:tblPr>
        <w:tblStyle w:val="afe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738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b/>
          <w:i/>
        </w:rPr>
      </w:pPr>
    </w:p>
    <w:p w:rsidR="00536BD0" w:rsidRDefault="003C19A7">
      <w:pPr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Aprakstiet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aktivitātes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darbības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veicāt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sasniegtu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savus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mērķus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Style w:val="aff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738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Aprakstiet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konkrētas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zināšanas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prasmes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ko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ieguvāt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šīs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laikā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un kas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veicināja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profesionālo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izaugsmi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Style w:val="aff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86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Kurus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uzdevumus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gaitā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Jūsuprāt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paveicāt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ļoti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labi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? </w:t>
      </w:r>
    </w:p>
    <w:tbl>
      <w:tblPr>
        <w:tblStyle w:val="af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86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Kuri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uzdevumi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gaitā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Jums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šķita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sarežģīti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? Kas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Jums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būtu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nepieciešams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šos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uzdevumus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turpmāk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varētu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paveikt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labāk</w:t>
      </w:r>
      <w:proofErr w:type="spellEnd"/>
      <w:r>
        <w:rPr>
          <w:rFonts w:ascii="Times New Roman" w:eastAsia="Times New Roman" w:hAnsi="Times New Roman" w:cs="Times New Roman"/>
          <w:b/>
          <w:i/>
        </w:rPr>
        <w:t>?</w:t>
      </w:r>
    </w:p>
    <w:tbl>
      <w:tblPr>
        <w:tblStyle w:val="aff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1900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Kā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Jūs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kopumā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vērtējat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savu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pieredzi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šajā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praksē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atzīmējiet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“x” </w:t>
      </w:r>
      <w:proofErr w:type="spellStart"/>
      <w:r>
        <w:rPr>
          <w:rFonts w:ascii="Times New Roman" w:eastAsia="Times New Roman" w:hAnsi="Times New Roman" w:cs="Times New Roman"/>
          <w:b/>
          <w:i/>
        </w:rPr>
        <w:t>zem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atbilstošās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atbildes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p w:rsidR="00536BD0" w:rsidRDefault="00536BD0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f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1"/>
        <w:gridCol w:w="2578"/>
        <w:gridCol w:w="2462"/>
        <w:gridCol w:w="2953"/>
      </w:tblGrid>
      <w:tr w:rsidR="00536BD0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Teicami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Labi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Viduvēji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3C19A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Neapmierinoši</w:t>
            </w:r>
            <w:proofErr w:type="spellEnd"/>
          </w:p>
        </w:tc>
      </w:tr>
      <w:tr w:rsidR="00536BD0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536B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536B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536B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D0" w:rsidRDefault="00536B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6BD0" w:rsidRDefault="00536BD0">
      <w:pPr>
        <w:jc w:val="both"/>
        <w:rPr>
          <w:rFonts w:ascii="Times New Roman" w:eastAsia="Times New Roman" w:hAnsi="Times New Roman" w:cs="Times New Roman"/>
        </w:rPr>
      </w:pPr>
    </w:p>
    <w:p w:rsidR="00536BD0" w:rsidRDefault="003C19A7">
      <w:pPr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Komentāri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tbl>
      <w:tblPr>
        <w:tblStyle w:val="af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36BD0">
        <w:trPr>
          <w:trHeight w:val="2015"/>
        </w:trPr>
        <w:tc>
          <w:tcPr>
            <w:tcW w:w="10790" w:type="dxa"/>
          </w:tcPr>
          <w:p w:rsidR="00536BD0" w:rsidRDefault="00536B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BD0" w:rsidRDefault="00536B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</w:rPr>
      </w:pPr>
    </w:p>
    <w:p w:rsidR="00536BD0" w:rsidRDefault="003C19A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Studenta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paraksts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Datums:</w:t>
      </w:r>
    </w:p>
    <w:p w:rsidR="00536BD0" w:rsidRDefault="00536B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BD0" w:rsidRDefault="00536BD0">
      <w:pPr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sectPr w:rsidR="00536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A7" w:rsidRDefault="003C19A7">
      <w:r>
        <w:separator/>
      </w:r>
    </w:p>
  </w:endnote>
  <w:endnote w:type="continuationSeparator" w:id="0">
    <w:p w:rsidR="003C19A7" w:rsidRDefault="003C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A7" w:rsidRDefault="003C19A7">
      <w:r>
        <w:separator/>
      </w:r>
    </w:p>
  </w:footnote>
  <w:footnote w:type="continuationSeparator" w:id="0">
    <w:p w:rsidR="003C19A7" w:rsidRDefault="003C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D0" w:rsidRDefault="00536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FD7"/>
    <w:multiLevelType w:val="multilevel"/>
    <w:tmpl w:val="98962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0484F"/>
    <w:multiLevelType w:val="multilevel"/>
    <w:tmpl w:val="7B6C7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B76FB"/>
    <w:multiLevelType w:val="multilevel"/>
    <w:tmpl w:val="B87E6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B372D4"/>
    <w:multiLevelType w:val="multilevel"/>
    <w:tmpl w:val="F5E04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B34535"/>
    <w:multiLevelType w:val="multilevel"/>
    <w:tmpl w:val="82800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D0"/>
    <w:rsid w:val="003C19A7"/>
    <w:rsid w:val="00536BD0"/>
    <w:rsid w:val="00E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D1D20-A6D7-4B3E-AD2A-B0385D7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A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031"/>
  </w:style>
  <w:style w:type="paragraph" w:styleId="Footer">
    <w:name w:val="footer"/>
    <w:basedOn w:val="Normal"/>
    <w:link w:val="FooterChar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31"/>
  </w:style>
  <w:style w:type="character" w:styleId="CommentReference">
    <w:name w:val="annotation reference"/>
    <w:basedOn w:val="DefaultParagraphFont"/>
    <w:uiPriority w:val="99"/>
    <w:semiHidden/>
    <w:unhideWhenUsed/>
    <w:rsid w:val="0061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8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55B"/>
    <w:rPr>
      <w:color w:val="954F72" w:themeColor="followedHyperlink"/>
      <w:u w:val="single"/>
    </w:rPr>
  </w:style>
  <w:style w:type="paragraph" w:customStyle="1" w:styleId="Default">
    <w:name w:val="Default"/>
    <w:rsid w:val="00F256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4EE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IvuQa3RRYzzh8KK4QTqxpqEvA==">CgMxLjAyDmgubDFldXozMW1yYXVzOAByITFZc2E3eVc0UlBHUWJVN1czQVk1Q215YlhFMjZITF8tQg==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2848</Words>
  <Characters>1624</Characters>
  <Application>Microsoft Office Word</Application>
  <DocSecurity>0</DocSecurity>
  <Lines>13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K Randall</dc:creator>
  <cp:lastModifiedBy>Jānis Supe</cp:lastModifiedBy>
  <cp:revision>2</cp:revision>
  <dcterms:created xsi:type="dcterms:W3CDTF">2023-01-05T14:59:00Z</dcterms:created>
  <dcterms:modified xsi:type="dcterms:W3CDTF">2024-03-07T21:15:00Z</dcterms:modified>
</cp:coreProperties>
</file>